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70EB9F29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362A14">
        <w:rPr>
          <w:rFonts w:ascii="Arial" w:hAnsi="Arial"/>
          <w:b/>
          <w:noProof/>
          <w:sz w:val="24"/>
          <w:lang w:val="en-US" w:eastAsia="ko-KR"/>
        </w:rPr>
        <w:t xml:space="preserve">6     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</w:t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   </w:t>
      </w:r>
      <w:r>
        <w:rPr>
          <w:rFonts w:hint="eastAsia"/>
          <w:b/>
          <w:sz w:val="24"/>
          <w:lang w:val="sv-SE" w:eastAsia="ko-KR"/>
        </w:rPr>
        <w:t xml:space="preserve"> </w:t>
      </w:r>
      <w:r w:rsidR="00362A14" w:rsidRPr="009B4909">
        <w:rPr>
          <w:rFonts w:ascii="Arial" w:hAnsi="Arial"/>
          <w:b/>
          <w:i/>
          <w:sz w:val="32"/>
          <w:lang w:val="sv-SE" w:eastAsia="ko-KR"/>
        </w:rPr>
        <w:t>R2-19</w:t>
      </w:r>
      <w:r w:rsidR="009B4909" w:rsidRPr="009B4909">
        <w:rPr>
          <w:rFonts w:ascii="Arial" w:hAnsi="Arial"/>
          <w:b/>
          <w:i/>
          <w:sz w:val="32"/>
          <w:lang w:val="sv-SE" w:eastAsia="ko-KR"/>
        </w:rPr>
        <w:t>06572</w:t>
      </w:r>
    </w:p>
    <w:p w14:paraId="5F2F76F6" w14:textId="01A63D7E" w:rsidR="00792BB0" w:rsidRDefault="00362A14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USA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13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th - 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>1</w:t>
      </w:r>
      <w:r>
        <w:rPr>
          <w:rFonts w:eastAsia="바탕"/>
          <w:b/>
          <w:noProof/>
          <w:sz w:val="24"/>
          <w:lang w:val="en-US" w:eastAsia="ko-KR"/>
        </w:rPr>
        <w:t>7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>
        <w:rPr>
          <w:rFonts w:eastAsia="바탕"/>
          <w:b/>
          <w:noProof/>
          <w:sz w:val="24"/>
          <w:lang w:val="en-US" w:eastAsia="ko-KR"/>
        </w:rPr>
        <w:t>May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  <w:r>
        <w:rPr>
          <w:rFonts w:eastAsia="바탕"/>
          <w:b/>
          <w:noProof/>
          <w:sz w:val="24"/>
          <w:lang w:val="en-US" w:eastAsia="ko-KR"/>
        </w:rPr>
        <w:t xml:space="preserve">                         (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Revision of </w:t>
      </w:r>
      <w:r w:rsidRPr="00362A14">
        <w:rPr>
          <w:rFonts w:eastAsia="바탕"/>
          <w:b/>
          <w:noProof/>
          <w:sz w:val="24"/>
          <w:lang w:val="en-US" w:eastAsia="ko-KR"/>
        </w:rPr>
        <w:t>R2-1903729</w:t>
      </w:r>
      <w:r>
        <w:rPr>
          <w:rFonts w:eastAsia="바탕"/>
          <w:b/>
          <w:noProof/>
          <w:sz w:val="24"/>
          <w:lang w:val="en-US" w:eastAsia="ko-KR"/>
        </w:rPr>
        <w:t>)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78B406F3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3A4C07">
        <w:rPr>
          <w:rFonts w:ascii="Arial" w:hAnsi="Arial" w:cs="Arial"/>
          <w:b/>
          <w:noProof/>
          <w:sz w:val="28"/>
          <w:szCs w:val="28"/>
          <w:lang w:val="en-US" w:eastAsia="ko-KR"/>
        </w:rPr>
        <w:t>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A9883B9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62A14">
        <w:rPr>
          <w:rFonts w:ascii="Arial" w:hAnsi="Arial" w:cs="Arial"/>
          <w:b/>
          <w:noProof/>
          <w:sz w:val="28"/>
          <w:szCs w:val="28"/>
          <w:lang w:val="en-US" w:eastAsia="ko-KR"/>
        </w:rPr>
        <w:t>Completion of</w:t>
      </w:r>
      <w:r w:rsidR="00D0196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2-Step </w:t>
      </w:r>
      <w:r w:rsidR="00882013">
        <w:rPr>
          <w:rFonts w:ascii="Arial" w:hAnsi="Arial" w:cs="Arial"/>
          <w:b/>
          <w:noProof/>
          <w:sz w:val="28"/>
          <w:szCs w:val="28"/>
          <w:lang w:val="en-US" w:eastAsia="ko-KR"/>
        </w:rPr>
        <w:t>RACH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procedure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0C3933FA" w14:textId="0C8AC990" w:rsidR="00F15356" w:rsidRPr="001046B6" w:rsidRDefault="00F15356" w:rsidP="00F15356">
      <w:r w:rsidRPr="001046B6">
        <w:t>At</w:t>
      </w:r>
      <w:r>
        <w:t xml:space="preserve"> RAN2 #105bis,</w:t>
      </w:r>
      <w:r w:rsidRPr="001046B6">
        <w:t xml:space="preserve"> </w:t>
      </w:r>
      <w:r>
        <w:t xml:space="preserve">the following agreements for 2-step RACH were </w:t>
      </w:r>
      <w:r w:rsidR="00CE287F">
        <w:t>made</w:t>
      </w:r>
      <w:r w:rsidRPr="001046B6">
        <w:t>:</w:t>
      </w:r>
    </w:p>
    <w:p w14:paraId="780A201C" w14:textId="77777777" w:rsidR="00F15356" w:rsidRPr="00B708A8" w:rsidRDefault="00F15356" w:rsidP="00F15356">
      <w:pPr>
        <w:rPr>
          <w:highlight w:val="green"/>
          <w:lang w:eastAsia="x-none"/>
        </w:rPr>
      </w:pPr>
      <w:r w:rsidRPr="00B708A8">
        <w:rPr>
          <w:highlight w:val="green"/>
          <w:lang w:eastAsia="x-none"/>
        </w:rPr>
        <w:t>Agreements</w:t>
      </w:r>
      <w:r>
        <w:rPr>
          <w:highlight w:val="green"/>
          <w:lang w:eastAsia="x-none"/>
        </w:rPr>
        <w:t xml:space="preserve"> @RAN2#105bis</w:t>
      </w:r>
      <w:r w:rsidRPr="00B708A8">
        <w:rPr>
          <w:highlight w:val="green"/>
          <w:lang w:eastAsia="x-none"/>
        </w:rPr>
        <w:t>:</w:t>
      </w:r>
    </w:p>
    <w:p w14:paraId="377EBD18" w14:textId="77777777" w:rsidR="00F15356" w:rsidRPr="00F15356" w:rsidRDefault="00F15356" w:rsidP="00F15356">
      <w:pPr>
        <w:pStyle w:val="a6"/>
        <w:numPr>
          <w:ilvl w:val="0"/>
          <w:numId w:val="17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F15356">
        <w:t xml:space="preserve">Criteria on whether the UE uses 2-step RACH or 4-step RACH shall be clearly specified </w:t>
      </w:r>
    </w:p>
    <w:p w14:paraId="1429235A" w14:textId="77777777" w:rsidR="00F15356" w:rsidRPr="00F15356" w:rsidRDefault="00F15356" w:rsidP="00F15356">
      <w:pPr>
        <w:pStyle w:val="a6"/>
        <w:numPr>
          <w:ilvl w:val="0"/>
          <w:numId w:val="17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F15356">
        <w:t xml:space="preserve">The start of the msgB reception window is after the PUSCH transmission opportunity of msgA.  Details are FFS for 2-step RACH and fallback. </w:t>
      </w:r>
    </w:p>
    <w:p w14:paraId="093E012D" w14:textId="77777777" w:rsidR="00F15356" w:rsidRPr="00F15356" w:rsidRDefault="00F15356" w:rsidP="00F15356">
      <w:pPr>
        <w:pStyle w:val="a6"/>
        <w:numPr>
          <w:ilvl w:val="0"/>
          <w:numId w:val="17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  <w:rPr>
          <w:highlight w:val="yellow"/>
        </w:rPr>
      </w:pPr>
      <w:r w:rsidRPr="00F15356">
        <w:rPr>
          <w:highlight w:val="yellow"/>
        </w:rPr>
        <w:t>If CCCH SDU was included in MsgA, then the contention resolution will be based on the contention resolution ID included in MsgB.  FFS for other conditions.</w:t>
      </w:r>
    </w:p>
    <w:p w14:paraId="68449F0B" w14:textId="77777777" w:rsidR="006A6BFB" w:rsidRPr="00D01968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6D21EDA1" w14:textId="3CC74BA1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21ADC">
        <w:t>suggest</w:t>
      </w:r>
      <w:r>
        <w:t xml:space="preserve"> </w:t>
      </w:r>
      <w:r w:rsidR="00D01968">
        <w:t xml:space="preserve">the </w:t>
      </w:r>
      <w:r w:rsidR="009D3F1B">
        <w:t xml:space="preserve">remaining issues on the </w:t>
      </w:r>
      <w:r w:rsidR="00D01968">
        <w:t>contention-based 2</w:t>
      </w:r>
      <w:r w:rsidR="00AB2481">
        <w:t xml:space="preserve">-step </w:t>
      </w:r>
      <w:r>
        <w:t>RA</w:t>
      </w:r>
      <w:r w:rsidR="00021ADC">
        <w:rPr>
          <w:lang w:eastAsia="ko-KR"/>
        </w:rPr>
        <w:t xml:space="preserve"> </w:t>
      </w:r>
      <w:r w:rsidR="00D01968">
        <w:t xml:space="preserve">procedure </w:t>
      </w:r>
      <w:r w:rsidR="00D01968">
        <w:rPr>
          <w:lang w:eastAsia="ko-KR"/>
        </w:rPr>
        <w:t xml:space="preserve">including the </w:t>
      </w:r>
      <w:r w:rsidR="002E48AB">
        <w:rPr>
          <w:lang w:eastAsia="ko-KR"/>
        </w:rPr>
        <w:t xml:space="preserve">contention resolution </w:t>
      </w:r>
      <w:r w:rsidR="00D01968">
        <w:rPr>
          <w:lang w:eastAsia="ko-KR"/>
        </w:rPr>
        <w:t xml:space="preserve">and </w:t>
      </w:r>
      <w:r w:rsidR="009D3F1B">
        <w:rPr>
          <w:lang w:eastAsia="ko-KR"/>
        </w:rPr>
        <w:t>retry of the 2-step RACH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7F64C643" w14:textId="3188B861" w:rsidR="002B736F" w:rsidRDefault="009D3F1B" w:rsidP="00F35BA4">
      <w:pPr>
        <w:rPr>
          <w:lang w:eastAsia="ko-KR"/>
        </w:rPr>
      </w:pPr>
      <w:r>
        <w:rPr>
          <w:lang w:eastAsia="ko-KR"/>
        </w:rPr>
        <w:t xml:space="preserve">At RAN2 #105bis, we agreed that </w:t>
      </w:r>
      <w:r w:rsidRPr="009D3F1B">
        <w:rPr>
          <w:lang w:eastAsia="ko-KR"/>
        </w:rPr>
        <w:t xml:space="preserve">the </w:t>
      </w:r>
      <w:r w:rsidR="002E48AB">
        <w:rPr>
          <w:lang w:eastAsia="ko-KR"/>
        </w:rPr>
        <w:t>contention resolution</w:t>
      </w:r>
      <w:r w:rsidRPr="009D3F1B">
        <w:rPr>
          <w:lang w:eastAsia="ko-KR"/>
        </w:rPr>
        <w:t xml:space="preserve"> will be based on the </w:t>
      </w:r>
      <w:r w:rsidR="002E48AB">
        <w:rPr>
          <w:lang w:eastAsia="ko-KR"/>
        </w:rPr>
        <w:t>Contention Resolution</w:t>
      </w:r>
      <w:r w:rsidR="002E48AB" w:rsidRPr="009D3F1B">
        <w:rPr>
          <w:lang w:eastAsia="ko-KR"/>
        </w:rPr>
        <w:t xml:space="preserve"> </w:t>
      </w:r>
      <w:r w:rsidRPr="009D3F1B">
        <w:rPr>
          <w:lang w:eastAsia="ko-KR"/>
        </w:rPr>
        <w:t>ID included in MsgB</w:t>
      </w:r>
      <w:r>
        <w:rPr>
          <w:lang w:eastAsia="ko-KR"/>
        </w:rPr>
        <w:t xml:space="preserve"> i</w:t>
      </w:r>
      <w:r w:rsidRPr="009D3F1B">
        <w:rPr>
          <w:lang w:eastAsia="ko-KR"/>
        </w:rPr>
        <w:t>f CCC</w:t>
      </w:r>
      <w:r>
        <w:rPr>
          <w:lang w:eastAsia="ko-KR"/>
        </w:rPr>
        <w:t>H SDU was included in MsgA</w:t>
      </w:r>
      <w:r w:rsidRPr="009D3F1B">
        <w:rPr>
          <w:lang w:eastAsia="ko-KR"/>
        </w:rPr>
        <w:t>.</w:t>
      </w:r>
      <w:r w:rsidR="003B4C61">
        <w:rPr>
          <w:lang w:eastAsia="ko-KR"/>
        </w:rPr>
        <w:t xml:space="preserve"> In addition, we should consider the </w:t>
      </w:r>
      <w:r w:rsidR="002E48AB">
        <w:rPr>
          <w:lang w:eastAsia="ko-KR"/>
        </w:rPr>
        <w:t xml:space="preserve">contention resolution </w:t>
      </w:r>
      <w:r w:rsidR="003B4C61">
        <w:rPr>
          <w:lang w:eastAsia="ko-KR"/>
        </w:rPr>
        <w:t xml:space="preserve">in case where the UE receives msg4 according to fall back to 4-step RACH within a RA attempt although the 2-step RACH was triggered. </w:t>
      </w:r>
      <w:r w:rsidR="00DF2ED9">
        <w:rPr>
          <w:lang w:eastAsia="ko-KR"/>
        </w:rPr>
        <w:t xml:space="preserve">So, we </w:t>
      </w:r>
      <w:r w:rsidR="003B4C61">
        <w:rPr>
          <w:lang w:eastAsia="ko-KR"/>
        </w:rPr>
        <w:t>propose that UE consider this</w:t>
      </w:r>
      <w:r w:rsidR="00734B90">
        <w:rPr>
          <w:lang w:eastAsia="ko-KR"/>
        </w:rPr>
        <w:t xml:space="preserve"> </w:t>
      </w:r>
      <w:r w:rsidR="002E48AB">
        <w:rPr>
          <w:lang w:eastAsia="ko-KR"/>
        </w:rPr>
        <w:t xml:space="preserve">Contention Resolution </w:t>
      </w:r>
      <w:r w:rsidR="003B4C61">
        <w:rPr>
          <w:lang w:eastAsia="ko-KR"/>
        </w:rPr>
        <w:t xml:space="preserve">successful </w:t>
      </w:r>
      <w:r w:rsidR="00DF2ED9">
        <w:rPr>
          <w:lang w:eastAsia="ko-KR"/>
        </w:rPr>
        <w:t>if the UE receives</w:t>
      </w:r>
      <w:r w:rsidR="003B4C61">
        <w:rPr>
          <w:lang w:eastAsia="ko-KR"/>
        </w:rPr>
        <w:t xml:space="preserve"> MsgB or</w:t>
      </w:r>
      <w:r w:rsidR="00DF2ED9">
        <w:rPr>
          <w:lang w:eastAsia="ko-KR"/>
        </w:rPr>
        <w:t xml:space="preserve"> </w:t>
      </w:r>
      <w:r w:rsidR="003B4C61">
        <w:rPr>
          <w:lang w:eastAsia="ko-KR"/>
        </w:rPr>
        <w:t>M</w:t>
      </w:r>
      <w:r w:rsidR="00DF2ED9">
        <w:rPr>
          <w:lang w:eastAsia="ko-KR"/>
        </w:rPr>
        <w:t xml:space="preserve">sg4 </w:t>
      </w:r>
      <w:r w:rsidR="005110F3">
        <w:rPr>
          <w:lang w:eastAsia="ko-KR"/>
        </w:rPr>
        <w:t>including</w:t>
      </w:r>
      <w:r w:rsidR="00DF2ED9">
        <w:rPr>
          <w:lang w:eastAsia="ko-KR"/>
        </w:rPr>
        <w:t xml:space="preserve"> its UE</w:t>
      </w:r>
      <w:r w:rsidR="00BD27D3">
        <w:rPr>
          <w:lang w:eastAsia="ko-KR"/>
        </w:rPr>
        <w:t xml:space="preserve"> CR</w:t>
      </w:r>
      <w:r w:rsidR="00DF2ED9">
        <w:rPr>
          <w:lang w:eastAsia="ko-KR"/>
        </w:rPr>
        <w:t>ID</w:t>
      </w:r>
      <w:r w:rsidR="00BD27D3">
        <w:rPr>
          <w:lang w:eastAsia="ko-KR"/>
        </w:rPr>
        <w:t xml:space="preserve"> </w:t>
      </w:r>
      <w:r w:rsidR="00DF2ED9">
        <w:rPr>
          <w:lang w:eastAsia="ko-KR"/>
        </w:rPr>
        <w:t>transmitted in the payload of msgA.</w:t>
      </w:r>
    </w:p>
    <w:p w14:paraId="25619F5D" w14:textId="17FBDD0D" w:rsidR="00DF2ED9" w:rsidRDefault="00DF2ED9" w:rsidP="00DF2ED9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 w:rsidR="005110F3">
        <w:rPr>
          <w:b/>
        </w:rPr>
        <w:t>1</w:t>
      </w:r>
      <w:r w:rsidR="00BF365F">
        <w:rPr>
          <w:b/>
        </w:rPr>
        <w:t xml:space="preserve">. </w:t>
      </w:r>
      <w:r>
        <w:rPr>
          <w:b/>
        </w:rPr>
        <w:t xml:space="preserve">UE consider the </w:t>
      </w:r>
      <w:r w:rsidR="002E48AB" w:rsidRPr="002E48AB">
        <w:rPr>
          <w:b/>
        </w:rPr>
        <w:t xml:space="preserve">Contention Resolution </w:t>
      </w:r>
      <w:r w:rsidR="005110F3">
        <w:rPr>
          <w:b/>
        </w:rPr>
        <w:t>successful</w:t>
      </w:r>
      <w:r w:rsidR="003B4C61">
        <w:rPr>
          <w:b/>
        </w:rPr>
        <w:t xml:space="preserve"> if </w:t>
      </w:r>
      <w:r w:rsidR="0030575C" w:rsidRPr="005110F3">
        <w:rPr>
          <w:b/>
        </w:rPr>
        <w:t>CCCH SDU was included in MsgA</w:t>
      </w:r>
      <w:r w:rsidR="0030575C">
        <w:rPr>
          <w:b/>
        </w:rPr>
        <w:t xml:space="preserve"> and </w:t>
      </w:r>
      <w:r w:rsidR="003B4C61">
        <w:rPr>
          <w:b/>
        </w:rPr>
        <w:t>UE receives M</w:t>
      </w:r>
      <w:r>
        <w:rPr>
          <w:b/>
        </w:rPr>
        <w:t xml:space="preserve">sgB or </w:t>
      </w:r>
      <w:r w:rsidR="003B4C61">
        <w:rPr>
          <w:b/>
        </w:rPr>
        <w:t>M</w:t>
      </w:r>
      <w:r>
        <w:rPr>
          <w:b/>
        </w:rPr>
        <w:t xml:space="preserve">sg4 </w:t>
      </w:r>
      <w:r w:rsidR="005110F3">
        <w:rPr>
          <w:b/>
        </w:rPr>
        <w:t>including</w:t>
      </w:r>
      <w:r>
        <w:rPr>
          <w:b/>
        </w:rPr>
        <w:t xml:space="preserve"> its </w:t>
      </w:r>
      <w:r w:rsidR="002E48AB">
        <w:rPr>
          <w:b/>
        </w:rPr>
        <w:t xml:space="preserve">UE </w:t>
      </w:r>
      <w:r w:rsidR="005110F3">
        <w:rPr>
          <w:b/>
        </w:rPr>
        <w:t>CR</w:t>
      </w:r>
      <w:r>
        <w:rPr>
          <w:b/>
        </w:rPr>
        <w:t>ID</w:t>
      </w:r>
      <w:r w:rsidR="005110F3">
        <w:rPr>
          <w:b/>
        </w:rPr>
        <w:t>.</w:t>
      </w:r>
    </w:p>
    <w:p w14:paraId="0B661068" w14:textId="4B7EB38B" w:rsidR="00F668EF" w:rsidRDefault="00F668EF" w:rsidP="00574EF7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Also, the </w:t>
      </w:r>
      <w:r w:rsidR="002E48AB">
        <w:rPr>
          <w:lang w:eastAsia="ko-KR"/>
        </w:rPr>
        <w:t>contention resolution</w:t>
      </w:r>
      <w:r>
        <w:rPr>
          <w:lang w:eastAsia="ko-KR"/>
        </w:rPr>
        <w:t xml:space="preserve"> for the case where C-RNTI was included in MsgA is still FFS. But, in 4-step RACH, the UE considers the </w:t>
      </w:r>
      <w:r w:rsidR="002E48AB">
        <w:rPr>
          <w:lang w:eastAsia="ko-KR"/>
        </w:rPr>
        <w:t xml:space="preserve">Contention Resolution </w:t>
      </w:r>
      <w:r>
        <w:rPr>
          <w:lang w:eastAsia="ko-KR"/>
        </w:rPr>
        <w:t xml:space="preserve">successful if the UE receives PDCCH addressed to the C-RNTI </w:t>
      </w:r>
      <w:r w:rsidR="0030575C">
        <w:rPr>
          <w:lang w:eastAsia="ko-KR"/>
        </w:rPr>
        <w:t xml:space="preserve">which was transmitted in msg3. So, we propose that UE consider the </w:t>
      </w:r>
      <w:r w:rsidR="002E48AB">
        <w:rPr>
          <w:lang w:eastAsia="ko-KR"/>
        </w:rPr>
        <w:t>Contention Resolution</w:t>
      </w:r>
      <w:r w:rsidR="002E48AB" w:rsidRPr="0030575C">
        <w:t xml:space="preserve"> </w:t>
      </w:r>
      <w:r w:rsidR="0030575C" w:rsidRPr="0030575C">
        <w:t>successful if the UE receives PDCCH addressed to the C-RNTI which was included in MsgA.</w:t>
      </w:r>
    </w:p>
    <w:p w14:paraId="68E0EBB0" w14:textId="5042367F" w:rsidR="00F668EF" w:rsidRDefault="00F668EF" w:rsidP="00F668EF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>
        <w:rPr>
          <w:b/>
        </w:rPr>
        <w:t xml:space="preserve">2. UE consider the </w:t>
      </w:r>
      <w:r w:rsidR="002E48AB" w:rsidRPr="002E48AB">
        <w:rPr>
          <w:b/>
        </w:rPr>
        <w:t>Contention Resolution</w:t>
      </w:r>
      <w:r>
        <w:rPr>
          <w:b/>
        </w:rPr>
        <w:t xml:space="preserve"> successful if the UE receives PDCCH addressed to the C-RNTI</w:t>
      </w:r>
      <w:r w:rsidR="0030575C">
        <w:rPr>
          <w:b/>
        </w:rPr>
        <w:t xml:space="preserve"> which</w:t>
      </w:r>
      <w:r w:rsidRPr="005110F3">
        <w:rPr>
          <w:b/>
        </w:rPr>
        <w:t xml:space="preserve"> was included in MsgA</w:t>
      </w:r>
      <w:r>
        <w:rPr>
          <w:b/>
        </w:rPr>
        <w:t>.</w:t>
      </w:r>
    </w:p>
    <w:p w14:paraId="558B2F3E" w14:textId="22AA220B" w:rsidR="00574EF7" w:rsidRPr="00F35BA4" w:rsidRDefault="00BD2EAC" w:rsidP="00574EF7">
      <w:pPr>
        <w:tabs>
          <w:tab w:val="left" w:pos="3686"/>
        </w:tabs>
        <w:rPr>
          <w:lang w:val="en-US" w:eastAsia="ko-KR"/>
        </w:rPr>
      </w:pPr>
      <w:r>
        <w:rPr>
          <w:lang w:eastAsia="ko-KR"/>
        </w:rPr>
        <w:t xml:space="preserve">For the failure of </w:t>
      </w:r>
      <w:r w:rsidR="009B7C2D">
        <w:rPr>
          <w:lang w:eastAsia="ko-KR"/>
        </w:rPr>
        <w:t xml:space="preserve">a </w:t>
      </w:r>
      <w:r>
        <w:rPr>
          <w:lang w:eastAsia="ko-KR"/>
        </w:rPr>
        <w:t xml:space="preserve">RA </w:t>
      </w:r>
      <w:r w:rsidR="0030575C">
        <w:rPr>
          <w:lang w:eastAsia="ko-KR"/>
        </w:rPr>
        <w:t>attempt</w:t>
      </w:r>
      <w:r w:rsidR="002575DA">
        <w:rPr>
          <w:rFonts w:hint="eastAsia"/>
          <w:lang w:eastAsia="ko-KR"/>
        </w:rPr>
        <w:t xml:space="preserve">, </w:t>
      </w:r>
      <w:r w:rsidR="00DE6FB6" w:rsidRPr="00F11FE4">
        <w:rPr>
          <w:lang w:eastAsia="ko-KR"/>
        </w:rPr>
        <w:t xml:space="preserve">the </w:t>
      </w:r>
      <w:r w:rsidR="009B7C2D">
        <w:rPr>
          <w:lang w:eastAsia="ko-KR"/>
        </w:rPr>
        <w:t xml:space="preserve">legacy </w:t>
      </w:r>
      <w:r w:rsidR="00DE6FB6" w:rsidRPr="00F11FE4">
        <w:rPr>
          <w:lang w:eastAsia="ko-KR"/>
        </w:rPr>
        <w:t>UE</w:t>
      </w:r>
      <w:r>
        <w:rPr>
          <w:lang w:eastAsia="ko-KR"/>
        </w:rPr>
        <w:t xml:space="preserve"> </w:t>
      </w:r>
      <w:r w:rsidR="00DE6FB6">
        <w:rPr>
          <w:lang w:eastAsia="ko-KR"/>
        </w:rPr>
        <w:t xml:space="preserve">considers the </w:t>
      </w:r>
      <w:r w:rsidR="002E48AB">
        <w:rPr>
          <w:lang w:eastAsia="ko-KR"/>
        </w:rPr>
        <w:t>C</w:t>
      </w:r>
      <w:r w:rsidR="008E3B16">
        <w:rPr>
          <w:lang w:eastAsia="ko-KR"/>
        </w:rPr>
        <w:t xml:space="preserve">ontention Resolution not </w:t>
      </w:r>
      <w:r w:rsidR="00DE6FB6">
        <w:rPr>
          <w:lang w:eastAsia="ko-KR"/>
        </w:rPr>
        <w:t>successful</w:t>
      </w:r>
      <w:r w:rsidRPr="00BD2EAC">
        <w:rPr>
          <w:lang w:eastAsia="ko-KR"/>
        </w:rPr>
        <w:t xml:space="preserve"> </w:t>
      </w:r>
      <w:r>
        <w:rPr>
          <w:lang w:eastAsia="ko-KR"/>
        </w:rPr>
        <w:t xml:space="preserve">if the UE doesn’t receive RAR with the transmitted preamble, </w:t>
      </w:r>
      <w:r w:rsidR="002E48AB" w:rsidRPr="002E48AB">
        <w:rPr>
          <w:i/>
          <w:lang w:eastAsia="ko-KR"/>
        </w:rPr>
        <w:t>or</w:t>
      </w:r>
      <w:r>
        <w:rPr>
          <w:rFonts w:hint="eastAsia"/>
          <w:lang w:eastAsia="ko-KR"/>
        </w:rPr>
        <w:t xml:space="preserve"> </w:t>
      </w:r>
      <w:r w:rsidR="00BA2952">
        <w:rPr>
          <w:lang w:eastAsia="ko-KR"/>
        </w:rPr>
        <w:t>msg</w:t>
      </w:r>
      <w:r>
        <w:rPr>
          <w:lang w:eastAsia="ko-KR"/>
        </w:rPr>
        <w:t>4 with its UEID</w:t>
      </w:r>
      <w:r w:rsidRPr="00F11FE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2E48AB">
        <w:rPr>
          <w:lang w:eastAsia="ko-KR"/>
        </w:rPr>
        <w:t>contention resolution</w:t>
      </w:r>
      <w:r w:rsidR="00DE6FB6" w:rsidRPr="00F11FE4">
        <w:rPr>
          <w:lang w:eastAsia="ko-KR"/>
        </w:rPr>
        <w:t>.</w:t>
      </w:r>
      <w:r w:rsidR="00DE6FB6">
        <w:rPr>
          <w:lang w:eastAsia="ko-KR"/>
        </w:rPr>
        <w:t xml:space="preserve"> </w:t>
      </w:r>
      <w:r>
        <w:rPr>
          <w:lang w:eastAsia="ko-KR"/>
        </w:rPr>
        <w:t xml:space="preserve">In the 2-step </w:t>
      </w:r>
      <w:r w:rsidR="00EC6FB2">
        <w:rPr>
          <w:lang w:eastAsia="ko-KR"/>
        </w:rPr>
        <w:t>RACH</w:t>
      </w:r>
      <w:r>
        <w:rPr>
          <w:lang w:eastAsia="ko-KR"/>
        </w:rPr>
        <w:t xml:space="preserve"> procedure</w:t>
      </w:r>
      <w:r w:rsidR="00DE6FB6">
        <w:rPr>
          <w:lang w:eastAsia="ko-KR"/>
        </w:rPr>
        <w:t xml:space="preserve">, </w:t>
      </w:r>
      <w:r>
        <w:rPr>
          <w:lang w:eastAsia="ko-KR"/>
        </w:rPr>
        <w:t xml:space="preserve">however, </w:t>
      </w:r>
      <w:r w:rsidR="002575DA">
        <w:rPr>
          <w:rFonts w:hint="eastAsia"/>
          <w:lang w:eastAsia="ko-KR"/>
        </w:rPr>
        <w:t xml:space="preserve">the UE should consider </w:t>
      </w:r>
      <w:r w:rsidR="00734B90" w:rsidRPr="000B541D">
        <w:rPr>
          <w:lang w:eastAsia="ko-KR"/>
        </w:rPr>
        <w:t xml:space="preserve">the </w:t>
      </w:r>
      <w:r w:rsidR="002E48AB">
        <w:rPr>
          <w:lang w:eastAsia="ko-KR"/>
        </w:rPr>
        <w:t>Contention Resolution</w:t>
      </w:r>
      <w:r w:rsidR="005814BB">
        <w:rPr>
          <w:lang w:eastAsia="ko-KR"/>
        </w:rPr>
        <w:t xml:space="preserve"> not successful,</w:t>
      </w:r>
      <w:r w:rsidR="002575DA">
        <w:rPr>
          <w:rFonts w:hint="eastAsia"/>
          <w:lang w:eastAsia="ko-KR"/>
        </w:rPr>
        <w:t xml:space="preserve"> when t</w:t>
      </w:r>
      <w:r w:rsidR="002575DA">
        <w:rPr>
          <w:lang w:eastAsia="ko-KR"/>
        </w:rPr>
        <w:t>he UE doesn’t receive</w:t>
      </w:r>
      <w:r w:rsidR="00DE6FB6">
        <w:rPr>
          <w:lang w:eastAsia="ko-KR"/>
        </w:rPr>
        <w:t xml:space="preserve"> both fall</w:t>
      </w:r>
      <w:r w:rsidR="0030575C">
        <w:rPr>
          <w:lang w:eastAsia="ko-KR"/>
        </w:rPr>
        <w:t xml:space="preserve"> </w:t>
      </w:r>
      <w:r w:rsidR="00DE6FB6">
        <w:rPr>
          <w:lang w:eastAsia="ko-KR"/>
        </w:rPr>
        <w:t>back</w:t>
      </w:r>
      <w:r w:rsidR="0030575C">
        <w:rPr>
          <w:lang w:eastAsia="ko-KR"/>
        </w:rPr>
        <w:t xml:space="preserve"> message, i.e., </w:t>
      </w:r>
      <w:r w:rsidR="0030575C" w:rsidRPr="0030575C">
        <w:rPr>
          <w:i/>
          <w:lang w:eastAsia="ko-KR"/>
        </w:rPr>
        <w:t>legacy RAR</w:t>
      </w:r>
      <w:r w:rsidR="0030575C">
        <w:rPr>
          <w:lang w:eastAsia="ko-KR"/>
        </w:rPr>
        <w:t xml:space="preserve">, </w:t>
      </w:r>
      <w:r w:rsidR="002575DA" w:rsidRPr="002E48AB">
        <w:rPr>
          <w:i/>
          <w:lang w:eastAsia="ko-KR"/>
        </w:rPr>
        <w:t>and</w:t>
      </w:r>
      <w:r w:rsidR="002575DA">
        <w:rPr>
          <w:lang w:eastAsia="ko-KR"/>
        </w:rPr>
        <w:t xml:space="preserve"> </w:t>
      </w:r>
      <w:r w:rsidR="00EC6FB2">
        <w:rPr>
          <w:lang w:eastAsia="ko-KR"/>
        </w:rPr>
        <w:t>msgB</w:t>
      </w:r>
      <w:r w:rsidR="00DE6FB6">
        <w:rPr>
          <w:lang w:eastAsia="ko-KR"/>
        </w:rPr>
        <w:t xml:space="preserve"> for </w:t>
      </w:r>
      <w:r w:rsidR="002E48AB">
        <w:rPr>
          <w:lang w:eastAsia="ko-KR"/>
        </w:rPr>
        <w:t xml:space="preserve">contention resolution </w:t>
      </w:r>
      <w:r w:rsidR="00EC6FB2">
        <w:rPr>
          <w:lang w:eastAsia="ko-KR"/>
        </w:rPr>
        <w:t>of 2-step RACH, because the UE could receive msgB only</w:t>
      </w:r>
      <w:r>
        <w:rPr>
          <w:lang w:eastAsia="ko-KR"/>
        </w:rPr>
        <w:t>.</w:t>
      </w:r>
      <w:r w:rsidR="00F35BA4">
        <w:rPr>
          <w:lang w:eastAsia="ko-KR"/>
        </w:rPr>
        <w:t xml:space="preserve"> </w:t>
      </w:r>
      <w:r w:rsidR="0030575C">
        <w:rPr>
          <w:lang w:eastAsia="ko-KR"/>
        </w:rPr>
        <w:t xml:space="preserve">In this case, the UE </w:t>
      </w:r>
      <w:r w:rsidR="002E48AB">
        <w:rPr>
          <w:lang w:eastAsia="ko-KR"/>
        </w:rPr>
        <w:t>shall</w:t>
      </w:r>
      <w:r w:rsidR="0030575C">
        <w:rPr>
          <w:lang w:eastAsia="ko-KR"/>
        </w:rPr>
        <w:t xml:space="preserve"> increment the preamble transmission counter by 1. </w:t>
      </w:r>
    </w:p>
    <w:p w14:paraId="62AA3B60" w14:textId="50F955E8" w:rsidR="00DE3ACC" w:rsidRDefault="00DE3ACC" w:rsidP="00DE3ACC">
      <w:pPr>
        <w:rPr>
          <w:b/>
        </w:rPr>
      </w:pPr>
      <w:r w:rsidRPr="00511398">
        <w:rPr>
          <w:b/>
        </w:rPr>
        <w:t xml:space="preserve">Proposal </w:t>
      </w:r>
      <w:r w:rsidR="0030575C">
        <w:rPr>
          <w:b/>
        </w:rPr>
        <w:t>3</w:t>
      </w:r>
      <w:r w:rsidR="003441EA">
        <w:rPr>
          <w:b/>
        </w:rPr>
        <w:t>.</w:t>
      </w:r>
      <w:r w:rsidR="00BF365F">
        <w:rPr>
          <w:b/>
        </w:rPr>
        <w:t xml:space="preserve"> </w:t>
      </w:r>
      <w:r w:rsidR="003441EA">
        <w:rPr>
          <w:b/>
        </w:rPr>
        <w:t xml:space="preserve">UE </w:t>
      </w:r>
      <w:r>
        <w:rPr>
          <w:b/>
        </w:rPr>
        <w:t xml:space="preserve">consider </w:t>
      </w:r>
      <w:r w:rsidR="00734B90" w:rsidRPr="00734B90">
        <w:rPr>
          <w:b/>
        </w:rPr>
        <w:t xml:space="preserve">the </w:t>
      </w:r>
      <w:r w:rsidR="002E48AB">
        <w:rPr>
          <w:b/>
        </w:rPr>
        <w:t>C</w:t>
      </w:r>
      <w:r w:rsidR="00734B90" w:rsidRPr="00734B90">
        <w:rPr>
          <w:b/>
        </w:rPr>
        <w:t>onte</w:t>
      </w:r>
      <w:r w:rsidR="00734B90">
        <w:rPr>
          <w:b/>
        </w:rPr>
        <w:t xml:space="preserve">ntion </w:t>
      </w:r>
      <w:r w:rsidR="002E48AB">
        <w:rPr>
          <w:b/>
        </w:rPr>
        <w:t>R</w:t>
      </w:r>
      <w:r w:rsidR="00734B90">
        <w:rPr>
          <w:b/>
        </w:rPr>
        <w:t xml:space="preserve">esolution not successful </w:t>
      </w:r>
      <w:r>
        <w:rPr>
          <w:b/>
        </w:rPr>
        <w:t xml:space="preserve">when the UE doesn’t receive both </w:t>
      </w:r>
      <w:r w:rsidR="0030575C">
        <w:rPr>
          <w:b/>
        </w:rPr>
        <w:t>message</w:t>
      </w:r>
      <w:r w:rsidR="00EC6FB2">
        <w:rPr>
          <w:b/>
        </w:rPr>
        <w:t xml:space="preserve"> for fall</w:t>
      </w:r>
      <w:r w:rsidR="0030575C">
        <w:rPr>
          <w:b/>
        </w:rPr>
        <w:t xml:space="preserve"> </w:t>
      </w:r>
      <w:r w:rsidR="00EC6FB2">
        <w:rPr>
          <w:b/>
        </w:rPr>
        <w:t xml:space="preserve">back </w:t>
      </w:r>
      <w:r>
        <w:rPr>
          <w:b/>
        </w:rPr>
        <w:t xml:space="preserve">and </w:t>
      </w:r>
      <w:r w:rsidR="00577F7E">
        <w:rPr>
          <w:b/>
        </w:rPr>
        <w:t>m</w:t>
      </w:r>
      <w:r w:rsidR="0030575C">
        <w:rPr>
          <w:b/>
        </w:rPr>
        <w:t>essage</w:t>
      </w:r>
      <w:r>
        <w:rPr>
          <w:b/>
        </w:rPr>
        <w:t xml:space="preserve"> for contention resolution</w:t>
      </w:r>
      <w:r w:rsidR="0030575C">
        <w:rPr>
          <w:b/>
        </w:rPr>
        <w:t>, and</w:t>
      </w:r>
      <w:r w:rsidR="0030575C" w:rsidRPr="0030575C">
        <w:t xml:space="preserve"> </w:t>
      </w:r>
      <w:r w:rsidR="0030575C" w:rsidRPr="0030575C">
        <w:rPr>
          <w:b/>
        </w:rPr>
        <w:t xml:space="preserve">increment </w:t>
      </w:r>
      <w:r w:rsidR="0030575C">
        <w:rPr>
          <w:b/>
        </w:rPr>
        <w:t xml:space="preserve">preamble transmission counter </w:t>
      </w:r>
      <w:r w:rsidR="0030575C" w:rsidRPr="0030575C">
        <w:rPr>
          <w:b/>
        </w:rPr>
        <w:t>by 1</w:t>
      </w:r>
      <w:r w:rsidRPr="009601A2">
        <w:rPr>
          <w:b/>
        </w:rPr>
        <w:t>.</w:t>
      </w:r>
    </w:p>
    <w:bookmarkStart w:id="2" w:name="_MON_1618298356"/>
    <w:bookmarkEnd w:id="2"/>
    <w:p w14:paraId="596FE472" w14:textId="52DDB03C" w:rsidR="00A36C52" w:rsidRDefault="009C16C2" w:rsidP="00DE3ACC">
      <w:r>
        <w:object w:dxaOrig="12900" w:dyaOrig="4635" w14:anchorId="167C3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72pt" o:ole="">
            <v:imagedata r:id="rId8" o:title=""/>
          </v:shape>
          <o:OLEObject Type="Embed" ProgID="Visio.Drawing.15" ShapeID="_x0000_i1025" DrawAspect="Content" ObjectID="_1618330743" r:id="rId9"/>
        </w:object>
      </w:r>
    </w:p>
    <w:p w14:paraId="1A00D20A" w14:textId="34CF3EE1" w:rsidR="005E28F5" w:rsidRPr="001F0B8D" w:rsidRDefault="00350413" w:rsidP="005E28F5">
      <w:pPr>
        <w:jc w:val="center"/>
      </w:pPr>
      <w:r>
        <w:t>Figure 1.</w:t>
      </w:r>
      <w:r w:rsidR="005E28F5">
        <w:t xml:space="preserve"> Examples for </w:t>
      </w:r>
      <w:r w:rsidR="00484F96">
        <w:t>success/fail</w:t>
      </w:r>
      <w:r w:rsidR="005E28F5">
        <w:t xml:space="preserve"> of 2-step RACH procedure</w:t>
      </w:r>
    </w:p>
    <w:p w14:paraId="6E8D15C5" w14:textId="22BE53AB" w:rsidR="005E28F5" w:rsidRDefault="00BD2EAC" w:rsidP="005E28F5">
      <w:pPr>
        <w:rPr>
          <w:b/>
        </w:rPr>
      </w:pPr>
      <w:r w:rsidRPr="00BD2EAC">
        <w:rPr>
          <w:rFonts w:hint="eastAsia"/>
          <w:lang w:eastAsia="ko-KR"/>
        </w:rPr>
        <w:t xml:space="preserve">If </w:t>
      </w:r>
      <w:r>
        <w:rPr>
          <w:lang w:eastAsia="ko-KR"/>
        </w:rPr>
        <w:t xml:space="preserve">the UE </w:t>
      </w:r>
      <w:r w:rsidR="00A96698">
        <w:rPr>
          <w:lang w:eastAsia="ko-KR"/>
        </w:rPr>
        <w:t>increments the preamble transmission counter by 1 and the counter is less than the preamble transmission max</w:t>
      </w:r>
      <w:r>
        <w:rPr>
          <w:lang w:eastAsia="ko-KR"/>
        </w:rPr>
        <w:t>, it will retry the 2-step RA</w:t>
      </w:r>
      <w:r w:rsidR="00EC6FB2">
        <w:rPr>
          <w:lang w:eastAsia="ko-KR"/>
        </w:rPr>
        <w:t>CH</w:t>
      </w:r>
      <w:r>
        <w:rPr>
          <w:lang w:eastAsia="ko-KR"/>
        </w:rPr>
        <w:t xml:space="preserve">. In the legacy RA, the UE </w:t>
      </w:r>
      <w:r w:rsidR="00A53340">
        <w:rPr>
          <w:lang w:eastAsia="ko-KR"/>
        </w:rPr>
        <w:t>applies</w:t>
      </w:r>
      <w:r>
        <w:rPr>
          <w:lang w:eastAsia="ko-KR"/>
        </w:rPr>
        <w:t xml:space="preserve"> </w:t>
      </w:r>
      <w:r w:rsidR="009B7C2D">
        <w:rPr>
          <w:lang w:eastAsia="ko-KR"/>
        </w:rPr>
        <w:t>a</w:t>
      </w:r>
      <w:r>
        <w:rPr>
          <w:lang w:eastAsia="ko-KR"/>
        </w:rPr>
        <w:t xml:space="preserve"> backoff timer</w:t>
      </w:r>
      <w:r w:rsidR="00A53340">
        <w:rPr>
          <w:lang w:eastAsia="ko-KR"/>
        </w:rPr>
        <w:t xml:space="preserve"> to the next CBRA retry</w:t>
      </w:r>
      <w:r>
        <w:rPr>
          <w:lang w:eastAsia="ko-KR"/>
        </w:rPr>
        <w:t xml:space="preserve"> if </w:t>
      </w:r>
      <w:r w:rsidR="00A53340">
        <w:rPr>
          <w:lang w:eastAsia="ko-KR"/>
        </w:rPr>
        <w:t>it has received</w:t>
      </w:r>
      <w:r>
        <w:rPr>
          <w:lang w:eastAsia="ko-KR"/>
        </w:rPr>
        <w:t xml:space="preserve"> </w:t>
      </w:r>
      <w:r w:rsidR="00A53340">
        <w:rPr>
          <w:lang w:eastAsia="ko-KR"/>
        </w:rPr>
        <w:t>a</w:t>
      </w:r>
      <w:r>
        <w:rPr>
          <w:lang w:eastAsia="ko-KR"/>
        </w:rPr>
        <w:t xml:space="preserve"> backoff indicator </w:t>
      </w:r>
      <w:r w:rsidR="00A53340">
        <w:rPr>
          <w:lang w:eastAsia="ko-KR"/>
        </w:rPr>
        <w:t xml:space="preserve">via RAR addressed by RA-RNTI for the transmitted preamble. In the 2-step CBRA procedure, the network may transmit RAR with </w:t>
      </w:r>
      <w:r w:rsidR="009B7C2D">
        <w:rPr>
          <w:lang w:eastAsia="ko-KR"/>
        </w:rPr>
        <w:t>the</w:t>
      </w:r>
      <w:r w:rsidR="00A53340">
        <w:rPr>
          <w:lang w:eastAsia="ko-KR"/>
        </w:rPr>
        <w:t xml:space="preserve"> backoff indicator as in legacy RA</w:t>
      </w:r>
      <w:r w:rsidR="009B7C2D">
        <w:rPr>
          <w:lang w:eastAsia="ko-KR"/>
        </w:rPr>
        <w:t>,</w:t>
      </w:r>
      <w:r w:rsidR="00A53340">
        <w:rPr>
          <w:lang w:eastAsia="ko-KR"/>
        </w:rPr>
        <w:t xml:space="preserve"> if necessary.</w:t>
      </w:r>
      <w:r w:rsidR="00A53340" w:rsidRPr="00A53340">
        <w:t xml:space="preserve"> </w:t>
      </w:r>
      <w:r w:rsidR="00A53340" w:rsidRPr="00A53340">
        <w:rPr>
          <w:lang w:eastAsia="ko-KR"/>
        </w:rPr>
        <w:t xml:space="preserve">If the UE has received the backoff indicator and the </w:t>
      </w:r>
      <w:r w:rsidR="00A96698">
        <w:rPr>
          <w:lang w:eastAsia="ko-KR"/>
        </w:rPr>
        <w:t>RA procedure is not completed</w:t>
      </w:r>
      <w:r w:rsidR="005814BB">
        <w:rPr>
          <w:lang w:eastAsia="ko-KR"/>
        </w:rPr>
        <w:t>, the UE can</w:t>
      </w:r>
      <w:r w:rsidR="00A53340" w:rsidRPr="00A53340">
        <w:rPr>
          <w:lang w:eastAsia="ko-KR"/>
        </w:rPr>
        <w:t xml:space="preserve"> retry the 2-step CBRA procedure based on the backoff timer</w:t>
      </w:r>
      <w:r w:rsidR="009B7C2D">
        <w:rPr>
          <w:lang w:eastAsia="ko-KR"/>
        </w:rPr>
        <w:t xml:space="preserve"> as in the legacy CBRA procedure</w:t>
      </w:r>
      <w:r w:rsidR="00A53340" w:rsidRPr="00A53340">
        <w:rPr>
          <w:lang w:eastAsia="ko-KR"/>
        </w:rPr>
        <w:t>.</w:t>
      </w:r>
      <w:r w:rsidR="005E28F5" w:rsidRPr="005E28F5">
        <w:rPr>
          <w:b/>
        </w:rPr>
        <w:t xml:space="preserve"> </w:t>
      </w:r>
      <w:r w:rsidR="005814BB" w:rsidRPr="005814BB">
        <w:t xml:space="preserve">So, </w:t>
      </w:r>
      <w:r w:rsidR="005D0E11">
        <w:t>we propose</w:t>
      </w:r>
      <w:r w:rsidR="005814BB">
        <w:t xml:space="preserve"> that</w:t>
      </w:r>
      <w:r w:rsidR="005814BB" w:rsidRPr="005814BB">
        <w:t xml:space="preserve"> the UE retry the 2-step RACH procedure based on the backoff timer</w:t>
      </w:r>
      <w:r w:rsidR="005D0E11" w:rsidRPr="005D0E11">
        <w:t xml:space="preserve"> </w:t>
      </w:r>
      <w:r w:rsidR="005D0E11">
        <w:t>i</w:t>
      </w:r>
      <w:r w:rsidR="005D0E11" w:rsidRPr="005814BB">
        <w:t xml:space="preserve">f UE has received the backoff indicator via RAR message and </w:t>
      </w:r>
      <w:r w:rsidR="005D0E11">
        <w:t xml:space="preserve">the </w:t>
      </w:r>
      <w:r w:rsidR="005D0E11">
        <w:rPr>
          <w:lang w:eastAsia="ko-KR"/>
        </w:rPr>
        <w:t>2-step RACH</w:t>
      </w:r>
      <w:r w:rsidR="005D0E11" w:rsidRPr="000B541D">
        <w:rPr>
          <w:lang w:eastAsia="ko-KR"/>
        </w:rPr>
        <w:t xml:space="preserve"> procedure is not completed</w:t>
      </w:r>
      <w:r w:rsidR="005814BB">
        <w:t>.</w:t>
      </w:r>
    </w:p>
    <w:p w14:paraId="0EB07B22" w14:textId="37F26663" w:rsidR="005E28F5" w:rsidRDefault="009C16C2" w:rsidP="005E28F5">
      <w:pPr>
        <w:jc w:val="center"/>
      </w:pPr>
      <w:r>
        <w:object w:dxaOrig="4155" w:dyaOrig="5205" w14:anchorId="79CED439">
          <v:shape id="_x0000_i1026" type="#_x0000_t75" style="width:163.5pt;height:205.5pt" o:ole="">
            <v:imagedata r:id="rId10" o:title=""/>
          </v:shape>
          <o:OLEObject Type="Embed" ProgID="Visio.Drawing.15" ShapeID="_x0000_i1026" DrawAspect="Content" ObjectID="_1618330744" r:id="rId11"/>
        </w:object>
      </w:r>
    </w:p>
    <w:p w14:paraId="23707489" w14:textId="19D2CB53" w:rsidR="005E28F5" w:rsidRPr="00A53340" w:rsidRDefault="00350413" w:rsidP="005E28F5">
      <w:pPr>
        <w:jc w:val="center"/>
        <w:rPr>
          <w:lang w:eastAsia="ko-KR"/>
        </w:rPr>
      </w:pPr>
      <w:r>
        <w:t>Figure 2</w:t>
      </w:r>
      <w:r w:rsidR="005E28F5">
        <w:t>. An example for retry of 2-step RACH</w:t>
      </w:r>
    </w:p>
    <w:p w14:paraId="420FC31B" w14:textId="71A13788" w:rsidR="005E28F5" w:rsidRPr="005814BB" w:rsidRDefault="005E28F5" w:rsidP="005E28F5">
      <w:pPr>
        <w:rPr>
          <w:b/>
        </w:rPr>
      </w:pPr>
      <w:r>
        <w:rPr>
          <w:b/>
        </w:rPr>
        <w:t xml:space="preserve">Proposal </w:t>
      </w:r>
      <w:r w:rsidR="0030575C">
        <w:rPr>
          <w:b/>
        </w:rPr>
        <w:t>4</w:t>
      </w:r>
      <w:r>
        <w:rPr>
          <w:b/>
        </w:rPr>
        <w:t xml:space="preserve">. </w:t>
      </w:r>
      <w:r w:rsidR="005814BB" w:rsidRPr="005814BB">
        <w:rPr>
          <w:b/>
        </w:rPr>
        <w:t>UE retry the 2-step RACH procedure based on the backoff timer</w:t>
      </w:r>
      <w:r w:rsidR="00577F7E" w:rsidRPr="00577F7E">
        <w:rPr>
          <w:b/>
        </w:rPr>
        <w:t xml:space="preserve"> </w:t>
      </w:r>
      <w:r w:rsidR="00577F7E">
        <w:rPr>
          <w:b/>
        </w:rPr>
        <w:t>i</w:t>
      </w:r>
      <w:r w:rsidR="00577F7E" w:rsidRPr="005814BB">
        <w:rPr>
          <w:b/>
        </w:rPr>
        <w:t xml:space="preserve">f UE has received the backoff indicator via RAR message and the </w:t>
      </w:r>
      <w:r w:rsidR="00577F7E" w:rsidRPr="005814BB">
        <w:rPr>
          <w:b/>
          <w:lang w:eastAsia="ko-KR"/>
        </w:rPr>
        <w:t>2-step RACH procedure is not completed</w:t>
      </w:r>
      <w:r w:rsidRPr="005814BB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8167D0E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702EA9">
        <w:t>details</w:t>
      </w:r>
      <w:r w:rsidR="00F01AD6">
        <w:t xml:space="preserve"> to support the 2-step CBRA procedure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341A9223" w14:textId="77777777" w:rsidR="002E48AB" w:rsidRDefault="002E48AB" w:rsidP="002E48AB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>
        <w:rPr>
          <w:b/>
        </w:rPr>
        <w:t xml:space="preserve">1. UE consider the </w:t>
      </w:r>
      <w:r w:rsidRPr="002E48AB">
        <w:rPr>
          <w:b/>
        </w:rPr>
        <w:t xml:space="preserve">Contention Resolution </w:t>
      </w:r>
      <w:r>
        <w:rPr>
          <w:b/>
        </w:rPr>
        <w:t xml:space="preserve">successful if </w:t>
      </w:r>
      <w:r w:rsidRPr="005110F3">
        <w:rPr>
          <w:b/>
        </w:rPr>
        <w:t>CCCH SDU was included in MsgA</w:t>
      </w:r>
      <w:r>
        <w:rPr>
          <w:b/>
        </w:rPr>
        <w:t xml:space="preserve"> and UE receives MsgB or Msg4 including its UE CRID.</w:t>
      </w:r>
    </w:p>
    <w:p w14:paraId="78A595FE" w14:textId="77777777" w:rsidR="002E48AB" w:rsidRDefault="002E48AB" w:rsidP="002E48AB">
      <w:pPr>
        <w:rPr>
          <w:b/>
        </w:rPr>
      </w:pPr>
      <w:r w:rsidRPr="00F11FE4">
        <w:rPr>
          <w:b/>
        </w:rPr>
        <w:t>P</w:t>
      </w:r>
      <w:r w:rsidRPr="00511398">
        <w:rPr>
          <w:b/>
        </w:rPr>
        <w:t xml:space="preserve">roposal </w:t>
      </w:r>
      <w:r>
        <w:rPr>
          <w:b/>
        </w:rPr>
        <w:t xml:space="preserve">2. UE consider the </w:t>
      </w:r>
      <w:r w:rsidRPr="002E48AB">
        <w:rPr>
          <w:b/>
        </w:rPr>
        <w:t>Contention Resolution</w:t>
      </w:r>
      <w:r>
        <w:rPr>
          <w:b/>
        </w:rPr>
        <w:t xml:space="preserve"> successful if the UE receives PDCCH addressed to the C-RNTI which</w:t>
      </w:r>
      <w:r w:rsidRPr="005110F3">
        <w:rPr>
          <w:b/>
        </w:rPr>
        <w:t xml:space="preserve"> was included in MsgA</w:t>
      </w:r>
      <w:r>
        <w:rPr>
          <w:b/>
        </w:rPr>
        <w:t>.</w:t>
      </w:r>
    </w:p>
    <w:p w14:paraId="0C974B67" w14:textId="5A9491FB" w:rsidR="002E48AB" w:rsidRDefault="002E48AB" w:rsidP="002E48AB">
      <w:pPr>
        <w:rPr>
          <w:b/>
        </w:rPr>
      </w:pPr>
      <w:r w:rsidRPr="00511398">
        <w:rPr>
          <w:b/>
        </w:rPr>
        <w:lastRenderedPageBreak/>
        <w:t xml:space="preserve">Proposal </w:t>
      </w:r>
      <w:r>
        <w:rPr>
          <w:b/>
        </w:rPr>
        <w:t xml:space="preserve">3. UE consider </w:t>
      </w:r>
      <w:r w:rsidRPr="00734B90">
        <w:rPr>
          <w:b/>
        </w:rPr>
        <w:t xml:space="preserve">the </w:t>
      </w:r>
      <w:r>
        <w:rPr>
          <w:b/>
        </w:rPr>
        <w:t>C</w:t>
      </w:r>
      <w:r w:rsidRPr="00734B90">
        <w:rPr>
          <w:b/>
        </w:rPr>
        <w:t>onte</w:t>
      </w:r>
      <w:r>
        <w:rPr>
          <w:b/>
        </w:rPr>
        <w:t>ntion Resolution not successful when the UE doesn’t receive both message for fall back and message for contention resolution, and</w:t>
      </w:r>
      <w:r w:rsidRPr="0030575C">
        <w:t xml:space="preserve"> </w:t>
      </w:r>
      <w:r w:rsidRPr="0030575C">
        <w:rPr>
          <w:b/>
        </w:rPr>
        <w:t xml:space="preserve">increment </w:t>
      </w:r>
      <w:r>
        <w:rPr>
          <w:b/>
        </w:rPr>
        <w:t xml:space="preserve">preamble transmission counter </w:t>
      </w:r>
      <w:r w:rsidRPr="0030575C">
        <w:rPr>
          <w:b/>
        </w:rPr>
        <w:t>by 1</w:t>
      </w:r>
      <w:r w:rsidRPr="009601A2">
        <w:rPr>
          <w:b/>
        </w:rPr>
        <w:t>.</w:t>
      </w:r>
    </w:p>
    <w:p w14:paraId="07C3C501" w14:textId="73F802FB" w:rsidR="002E48AB" w:rsidRPr="005814BB" w:rsidRDefault="002E48AB" w:rsidP="002E48AB">
      <w:pPr>
        <w:rPr>
          <w:b/>
        </w:rPr>
      </w:pPr>
      <w:r>
        <w:rPr>
          <w:b/>
        </w:rPr>
        <w:t xml:space="preserve">Proposal 4. </w:t>
      </w:r>
      <w:r w:rsidRPr="005814BB">
        <w:rPr>
          <w:b/>
        </w:rPr>
        <w:t>UE retry the 2-step RACH procedure based on the backoff timer</w:t>
      </w:r>
      <w:r w:rsidRPr="00577F7E">
        <w:rPr>
          <w:b/>
        </w:rPr>
        <w:t xml:space="preserve"> </w:t>
      </w:r>
      <w:r>
        <w:rPr>
          <w:b/>
        </w:rPr>
        <w:t>i</w:t>
      </w:r>
      <w:r w:rsidRPr="005814BB">
        <w:rPr>
          <w:b/>
        </w:rPr>
        <w:t xml:space="preserve">f UE has received the backoff indicator via RAR message and the </w:t>
      </w:r>
      <w:r w:rsidRPr="005814BB">
        <w:rPr>
          <w:b/>
          <w:lang w:eastAsia="ko-KR"/>
        </w:rPr>
        <w:t>2-step RACH procedure is not completed</w:t>
      </w:r>
      <w:r w:rsidRPr="005814BB">
        <w:rPr>
          <w:b/>
        </w:rPr>
        <w:t>.</w:t>
      </w:r>
      <w:bookmarkStart w:id="3" w:name="_GoBack"/>
      <w:bookmarkEnd w:id="3"/>
    </w:p>
    <w:p w14:paraId="48A7B97D" w14:textId="77C62699" w:rsidR="00A96698" w:rsidRPr="002E48AB" w:rsidRDefault="00A96698" w:rsidP="002E48AB">
      <w:pPr>
        <w:rPr>
          <w:b/>
        </w:rPr>
      </w:pPr>
    </w:p>
    <w:sectPr w:rsidR="00A96698" w:rsidRPr="002E48AB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D8538" w14:textId="77777777" w:rsidR="009A10E7" w:rsidRDefault="009A10E7">
      <w:pPr>
        <w:spacing w:after="0"/>
      </w:pPr>
      <w:r>
        <w:separator/>
      </w:r>
    </w:p>
  </w:endnote>
  <w:endnote w:type="continuationSeparator" w:id="0">
    <w:p w14:paraId="336504A0" w14:textId="77777777" w:rsidR="009A10E7" w:rsidRDefault="009A10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4909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BC5EF" w14:textId="77777777" w:rsidR="009A10E7" w:rsidRDefault="009A10E7">
      <w:pPr>
        <w:spacing w:after="0"/>
      </w:pPr>
      <w:r>
        <w:separator/>
      </w:r>
    </w:p>
  </w:footnote>
  <w:footnote w:type="continuationSeparator" w:id="0">
    <w:p w14:paraId="2726ADE7" w14:textId="77777777" w:rsidR="009A10E7" w:rsidRDefault="009A10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6"/>
  </w:num>
  <w:num w:numId="5">
    <w:abstractNumId w:val="1"/>
  </w:num>
  <w:num w:numId="6">
    <w:abstractNumId w:val="4"/>
  </w:num>
  <w:num w:numId="7">
    <w:abstractNumId w:val="13"/>
  </w:num>
  <w:num w:numId="8">
    <w:abstractNumId w:val="0"/>
  </w:num>
  <w:num w:numId="9">
    <w:abstractNumId w:val="2"/>
  </w:num>
  <w:num w:numId="10">
    <w:abstractNumId w:val="14"/>
  </w:num>
  <w:num w:numId="11">
    <w:abstractNumId w:val="11"/>
  </w:num>
  <w:num w:numId="12">
    <w:abstractNumId w:val="15"/>
  </w:num>
  <w:num w:numId="13">
    <w:abstractNumId w:val="5"/>
  </w:num>
  <w:num w:numId="14">
    <w:abstractNumId w:val="3"/>
  </w:num>
  <w:num w:numId="15">
    <w:abstractNumId w:val="6"/>
  </w:num>
  <w:num w:numId="16">
    <w:abstractNumId w:val="8"/>
  </w:num>
  <w:num w:numId="1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07F7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67D91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3D2E"/>
    <w:rsid w:val="00095D2D"/>
    <w:rsid w:val="0009668A"/>
    <w:rsid w:val="0009690C"/>
    <w:rsid w:val="00096F63"/>
    <w:rsid w:val="000970EA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48AB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575C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3C8F"/>
    <w:rsid w:val="003441EA"/>
    <w:rsid w:val="0034633A"/>
    <w:rsid w:val="0035011E"/>
    <w:rsid w:val="00350413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2A14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C07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C61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0F3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0E52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4C7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9DA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964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0E7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909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16C2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3F1B"/>
    <w:rsid w:val="009D42DE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87498"/>
    <w:rsid w:val="00A9027D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98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389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87F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356"/>
    <w:rsid w:val="00F15B8F"/>
    <w:rsid w:val="00F1695F"/>
    <w:rsid w:val="00F16EF8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8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F99EA-B427-4386-B10C-083B4520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2019-05-02T01:34:00Z</dcterms:created>
  <dcterms:modified xsi:type="dcterms:W3CDTF">2019-05-02T10:28:00Z</dcterms:modified>
</cp:coreProperties>
</file>